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FE" w:rsidRDefault="003E19F0">
      <w:pPr>
        <w:pStyle w:val="Body"/>
        <w:spacing w:after="0" w:line="240" w:lineRule="auto"/>
        <w:jc w:val="center"/>
        <w:rPr>
          <w:sz w:val="32"/>
          <w:szCs w:val="32"/>
        </w:rPr>
      </w:pPr>
      <w:bookmarkStart w:id="0" w:name="_Hlk71796948"/>
      <w:r>
        <w:rPr>
          <w:sz w:val="32"/>
          <w:szCs w:val="32"/>
          <w:lang w:val="de-DE"/>
        </w:rPr>
        <w:t>ANTI BRIBERY, FRAUD &amp; CORRUPTION</w:t>
      </w:r>
    </w:p>
    <w:p w:rsidR="00AB65FE" w:rsidRDefault="00AB65FE">
      <w:pPr>
        <w:pStyle w:val="Body"/>
        <w:spacing w:after="0" w:line="240" w:lineRule="auto"/>
        <w:jc w:val="center"/>
      </w:pPr>
    </w:p>
    <w:p w:rsidR="00AB65FE" w:rsidRDefault="003E19F0">
      <w:pPr>
        <w:pStyle w:val="Body"/>
        <w:widowControl w:val="0"/>
        <w:spacing w:after="0" w:line="240" w:lineRule="auto"/>
        <w:ind w:right="26"/>
        <w:jc w:val="both"/>
        <w:rPr>
          <w:b/>
          <w:bCs/>
        </w:rPr>
      </w:pPr>
      <w:r>
        <w:rPr>
          <w:b/>
          <w:bCs/>
          <w:lang w:val="en-US"/>
        </w:rPr>
        <w:t>INTRODUCTION</w:t>
      </w:r>
    </w:p>
    <w:p w:rsidR="00AB65FE" w:rsidRDefault="00AB65FE">
      <w:pPr>
        <w:pStyle w:val="Body"/>
        <w:widowControl w:val="0"/>
        <w:spacing w:after="0" w:line="240" w:lineRule="auto"/>
        <w:ind w:right="26"/>
        <w:jc w:val="both"/>
        <w:rPr>
          <w:b/>
          <w:bCs/>
        </w:rPr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The Bribery Act 2010 defines bribery as:</w:t>
      </w:r>
    </w:p>
    <w:p w:rsidR="00AB65FE" w:rsidRDefault="003E19F0">
      <w:pPr>
        <w:pStyle w:val="Body"/>
        <w:spacing w:after="0" w:line="240" w:lineRule="auto"/>
        <w:ind w:left="454" w:right="454"/>
        <w:jc w:val="both"/>
        <w:rPr>
          <w:i/>
          <w:iCs/>
        </w:rPr>
      </w:pPr>
      <w:r>
        <w:rPr>
          <w:i/>
          <w:iCs/>
          <w:rtl/>
          <w:lang w:val="ar-SA"/>
        </w:rPr>
        <w:t>“</w:t>
      </w:r>
      <w:r>
        <w:rPr>
          <w:i/>
          <w:iCs/>
          <w:lang w:val="en-US"/>
        </w:rPr>
        <w:t xml:space="preserve">giving someone a financial or other advantage to encourage that person to perform their functions or activities improperly or to reward that person for having </w:t>
      </w:r>
      <w:r>
        <w:rPr>
          <w:i/>
          <w:iCs/>
          <w:lang w:val="en-US"/>
        </w:rPr>
        <w:t>already done so</w:t>
      </w:r>
      <w:r>
        <w:rPr>
          <w:i/>
          <w:iCs/>
        </w:rPr>
        <w:t>”</w:t>
      </w:r>
    </w:p>
    <w:p w:rsidR="00AB65FE" w:rsidRDefault="00AB65FE">
      <w:pPr>
        <w:pStyle w:val="Body"/>
        <w:spacing w:after="0" w:line="240" w:lineRule="auto"/>
        <w:jc w:val="both"/>
      </w:pPr>
    </w:p>
    <w:p w:rsidR="00AB65FE" w:rsidRDefault="003E19F0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  <w:lang w:val="de-DE"/>
        </w:rPr>
        <w:t>SCOPE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Business corruption normally falls into two main categories;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fraud perpetrated upon an organisation by outsiders and (ii) fraud committed internally by company employees or someone who performs services for the organisation.  Th</w:t>
      </w:r>
      <w:r>
        <w:rPr>
          <w:lang w:val="en-US"/>
        </w:rPr>
        <w:t>e scope of this policy is intended for those who work for or with us regardless of capacity and our intention is to promote the following;</w:t>
      </w:r>
    </w:p>
    <w:p w:rsidR="00AB65FE" w:rsidRDefault="00AB65FE">
      <w:pPr>
        <w:pStyle w:val="Body"/>
        <w:spacing w:after="0" w:line="240" w:lineRule="auto"/>
        <w:ind w:right="454"/>
        <w:jc w:val="both"/>
        <w:rPr>
          <w:i/>
          <w:iCs/>
        </w:rPr>
      </w:pPr>
    </w:p>
    <w:p w:rsidR="00AB65FE" w:rsidRDefault="003E19F0">
      <w:pPr>
        <w:pStyle w:val="Body"/>
        <w:widowControl w:val="0"/>
        <w:numPr>
          <w:ilvl w:val="0"/>
          <w:numId w:val="2"/>
        </w:numPr>
        <w:spacing w:after="0" w:line="240" w:lineRule="auto"/>
        <w:ind w:right="26"/>
        <w:jc w:val="both"/>
        <w:rPr>
          <w:lang w:val="en-US"/>
        </w:rPr>
      </w:pPr>
      <w:r>
        <w:rPr>
          <w:lang w:val="en-US"/>
        </w:rPr>
        <w:t>promote standards of honest and fair conduct</w:t>
      </w:r>
    </w:p>
    <w:p w:rsidR="00AB65FE" w:rsidRDefault="003E19F0">
      <w:pPr>
        <w:pStyle w:val="Body"/>
        <w:widowControl w:val="0"/>
        <w:numPr>
          <w:ilvl w:val="0"/>
          <w:numId w:val="2"/>
        </w:numPr>
        <w:spacing w:after="0" w:line="240" w:lineRule="auto"/>
        <w:ind w:right="26"/>
        <w:jc w:val="both"/>
        <w:rPr>
          <w:lang w:val="en-US"/>
        </w:rPr>
      </w:pPr>
      <w:r>
        <w:rPr>
          <w:lang w:val="en-US"/>
        </w:rPr>
        <w:t>encourage prevention of fraud and corruption</w:t>
      </w:r>
    </w:p>
    <w:p w:rsidR="00AB65FE" w:rsidRDefault="003E19F0">
      <w:pPr>
        <w:pStyle w:val="Body"/>
        <w:widowControl w:val="0"/>
        <w:numPr>
          <w:ilvl w:val="0"/>
          <w:numId w:val="2"/>
        </w:numPr>
        <w:spacing w:after="0" w:line="240" w:lineRule="auto"/>
        <w:ind w:right="26"/>
        <w:jc w:val="both"/>
        <w:rPr>
          <w:lang w:val="en-US"/>
        </w:rPr>
      </w:pPr>
      <w:r>
        <w:rPr>
          <w:lang w:val="en-US"/>
        </w:rPr>
        <w:t>maintain strong systems of</w:t>
      </w:r>
      <w:r>
        <w:rPr>
          <w:lang w:val="en-US"/>
        </w:rPr>
        <w:t xml:space="preserve"> internal control</w:t>
      </w:r>
    </w:p>
    <w:p w:rsidR="00AB65FE" w:rsidRDefault="003E19F0">
      <w:pPr>
        <w:pStyle w:val="Body"/>
        <w:widowControl w:val="0"/>
        <w:numPr>
          <w:ilvl w:val="0"/>
          <w:numId w:val="2"/>
        </w:numPr>
        <w:spacing w:after="0" w:line="240" w:lineRule="auto"/>
        <w:ind w:right="26"/>
        <w:jc w:val="both"/>
        <w:rPr>
          <w:lang w:val="en-US"/>
        </w:rPr>
      </w:pPr>
      <w:r>
        <w:rPr>
          <w:lang w:val="en-US"/>
        </w:rPr>
        <w:t>promote detection</w:t>
      </w:r>
    </w:p>
    <w:p w:rsidR="00AB65FE" w:rsidRDefault="003E19F0">
      <w:pPr>
        <w:pStyle w:val="Body"/>
        <w:widowControl w:val="0"/>
        <w:numPr>
          <w:ilvl w:val="0"/>
          <w:numId w:val="2"/>
        </w:numPr>
        <w:spacing w:after="0" w:line="240" w:lineRule="auto"/>
        <w:ind w:right="26"/>
        <w:jc w:val="both"/>
        <w:rPr>
          <w:lang w:val="en-US"/>
        </w:rPr>
      </w:pPr>
      <w:r>
        <w:rPr>
          <w:lang w:val="en-US"/>
        </w:rPr>
        <w:t>pursue a zero-tolerance policy and bring to justice anyone who commits acts of fraud or corruption</w:t>
      </w:r>
    </w:p>
    <w:p w:rsidR="00AB65FE" w:rsidRDefault="00AB65FE">
      <w:pPr>
        <w:pStyle w:val="Body"/>
        <w:spacing w:after="0" w:line="240" w:lineRule="auto"/>
        <w:jc w:val="both"/>
        <w:rPr>
          <w:b/>
          <w:bCs/>
        </w:rPr>
      </w:pPr>
    </w:p>
    <w:p w:rsidR="00AB65FE" w:rsidRDefault="003E19F0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>POLICY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[Insert Company Name] is committed to preventing bribery by all employees and any other person associated with ou</w:t>
      </w:r>
      <w:r>
        <w:rPr>
          <w:lang w:val="en-US"/>
        </w:rPr>
        <w:t xml:space="preserve">r business, thus seeking an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culture in which bribery is </w:t>
      </w:r>
      <w:r>
        <w:rPr>
          <w:u w:val="single"/>
          <w:lang w:val="en-US"/>
        </w:rPr>
        <w:t>never</w:t>
      </w:r>
      <w:r>
        <w:rPr>
          <w:lang w:val="en-US"/>
        </w:rPr>
        <w:t xml:space="preserve"> acceptable.  We shall therefore:</w:t>
      </w:r>
    </w:p>
    <w:p w:rsidR="00AB65FE" w:rsidRDefault="003E19F0">
      <w:pPr>
        <w:pStyle w:val="Body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Comply with the spirit, as well as the letter, of UK laws and regulations;</w:t>
      </w:r>
    </w:p>
    <w:p w:rsidR="00AB65FE" w:rsidRDefault="003E19F0">
      <w:pPr>
        <w:pStyle w:val="Body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Act with honesty, integrity and transparency at all times;</w:t>
      </w:r>
    </w:p>
    <w:p w:rsidR="00AB65FE" w:rsidRDefault="003E19F0">
      <w:pPr>
        <w:pStyle w:val="Body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Conduct all </w:t>
      </w:r>
      <w:r>
        <w:rPr>
          <w:lang w:val="en-US"/>
        </w:rPr>
        <w:t>our business relationships in a fair, ethical and lawful manner.</w:t>
      </w:r>
    </w:p>
    <w:p w:rsidR="00AB65FE" w:rsidRDefault="00AB65FE">
      <w:pPr>
        <w:pStyle w:val="Body"/>
        <w:spacing w:after="0" w:line="240" w:lineRule="auto"/>
        <w:jc w:val="both"/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 xml:space="preserve">Of the range of actions that can be taken to </w:t>
      </w:r>
      <w:proofErr w:type="spellStart"/>
      <w:r>
        <w:rPr>
          <w:lang w:val="en-US"/>
        </w:rPr>
        <w:t>minimise</w:t>
      </w:r>
      <w:proofErr w:type="spellEnd"/>
      <w:r>
        <w:rPr>
          <w:lang w:val="en-US"/>
        </w:rPr>
        <w:t xml:space="preserve"> corruption, by far the most beneficial is deterrence. Reducing the likelihood of corruption occurring in the first place is infinitely p</w:t>
      </w:r>
      <w:r>
        <w:rPr>
          <w:lang w:val="en-US"/>
        </w:rPr>
        <w:t xml:space="preserve">referable to reacting after the event. However, it is recognised that preventing corruption cannot be just a matter of internal controls, but must be based on a process that extends throughout the culture of an organisation. </w:t>
      </w:r>
    </w:p>
    <w:p w:rsidR="00AB65FE" w:rsidRDefault="00AB65FE">
      <w:pPr>
        <w:pStyle w:val="Body"/>
        <w:spacing w:after="0" w:line="240" w:lineRule="auto"/>
        <w:jc w:val="both"/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It is therefore our policy to</w:t>
      </w:r>
      <w:r>
        <w:rPr>
          <w:lang w:val="en-US"/>
        </w:rPr>
        <w:t>:</w:t>
      </w:r>
    </w:p>
    <w:p w:rsidR="00AB65FE" w:rsidRDefault="003E19F0">
      <w:pPr>
        <w:pStyle w:val="Body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Value personal and corporate integrity </w:t>
      </w:r>
      <w:r>
        <w:t xml:space="preserve">– </w:t>
      </w:r>
      <w:r>
        <w:rPr>
          <w:lang w:val="en-US"/>
        </w:rPr>
        <w:t>by the demonstrable actions of management in setting the tone from the top of the organisation;</w:t>
      </w:r>
    </w:p>
    <w:p w:rsidR="00AB65FE" w:rsidRDefault="003E19F0">
      <w:pPr>
        <w:pStyle w:val="Body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Not accept or tolerate corruption of any type;</w:t>
      </w:r>
    </w:p>
    <w:p w:rsidR="00AB65FE" w:rsidRDefault="003E19F0">
      <w:pPr>
        <w:pStyle w:val="Body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Encourage a climate where employees and those that work with the busin</w:t>
      </w:r>
      <w:r>
        <w:rPr>
          <w:lang w:val="en-US"/>
        </w:rPr>
        <w:t xml:space="preserve">ess know that they will be supported if they report suspicious or questionable activity </w:t>
      </w:r>
      <w:r>
        <w:t xml:space="preserve">– </w:t>
      </w:r>
      <w:r>
        <w:rPr>
          <w:lang w:val="en-US"/>
        </w:rPr>
        <w:t>provided they act in good faith;</w:t>
      </w:r>
    </w:p>
    <w:p w:rsidR="00AB65FE" w:rsidRDefault="003E19F0">
      <w:pPr>
        <w:pStyle w:val="Body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Require all employees and those who work for and with the business to bring forward any suspicions they may have of questionable acti</w:t>
      </w:r>
      <w:r>
        <w:rPr>
          <w:lang w:val="en-US"/>
        </w:rPr>
        <w:t>vity that comes to or is brought to their attention;</w:t>
      </w:r>
    </w:p>
    <w:p w:rsidR="00AB65FE" w:rsidRDefault="003E19F0">
      <w:pPr>
        <w:pStyle w:val="Body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Regularly assess the bribery risks the organisation may face and what can be done to mitigate those risks;</w:t>
      </w:r>
    </w:p>
    <w:p w:rsidR="00AB65FE" w:rsidRDefault="003E19F0">
      <w:pPr>
        <w:pStyle w:val="Body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Always conduct </w:t>
      </w:r>
      <w:r>
        <w:rPr>
          <w:rtl/>
        </w:rPr>
        <w:t>‘</w:t>
      </w:r>
      <w:r>
        <w:rPr>
          <w:lang w:val="it-IT"/>
        </w:rPr>
        <w:t>Due Diligence</w:t>
      </w:r>
      <w:r>
        <w:rPr>
          <w:rtl/>
        </w:rPr>
        <w:t xml:space="preserve">’ </w:t>
      </w:r>
      <w:r>
        <w:rPr>
          <w:lang w:val="en-US"/>
        </w:rPr>
        <w:t>when engaging other persons and/or organisations to represent the</w:t>
      </w:r>
      <w:r>
        <w:rPr>
          <w:lang w:val="en-US"/>
        </w:rPr>
        <w:t xml:space="preserve"> company in business dealings; ensuring that they are trustworthy, as well as being aware of and committed to the company</w:t>
      </w:r>
      <w:r>
        <w:rPr>
          <w:rtl/>
        </w:rPr>
        <w:t>’</w:t>
      </w:r>
      <w:r>
        <w:rPr>
          <w:lang w:val="en-US"/>
        </w:rPr>
        <w:t>s policy on Bribery and Corruption.</w:t>
      </w:r>
    </w:p>
    <w:p w:rsidR="00AB65FE" w:rsidRDefault="00AB65FE">
      <w:pPr>
        <w:pStyle w:val="Body"/>
        <w:keepNext/>
        <w:spacing w:after="0" w:line="240" w:lineRule="auto"/>
        <w:ind w:left="360" w:hanging="360"/>
        <w:jc w:val="both"/>
        <w:outlineLvl w:val="1"/>
      </w:pPr>
    </w:p>
    <w:p w:rsidR="00AB65FE" w:rsidRDefault="003E19F0">
      <w:pPr>
        <w:pStyle w:val="Body"/>
        <w:keepNext/>
        <w:spacing w:after="0" w:line="240" w:lineRule="auto"/>
        <w:ind w:left="360" w:hanging="360"/>
        <w:jc w:val="both"/>
        <w:outlineLvl w:val="1"/>
        <w:rPr>
          <w:b/>
          <w:bCs/>
        </w:rPr>
      </w:pPr>
      <w:r>
        <w:rPr>
          <w:b/>
          <w:bCs/>
          <w:lang w:val="de-DE"/>
        </w:rPr>
        <w:t>EMERGING MARKETS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 xml:space="preserve">On a Global-scale, the company recognises that there are a number of markets in </w:t>
      </w:r>
      <w:r>
        <w:rPr>
          <w:lang w:val="en-US"/>
        </w:rPr>
        <w:t xml:space="preserve">which the legal system is internally-contradictory and where bribery and corruption are wide spread and endemic. </w:t>
      </w:r>
    </w:p>
    <w:p w:rsidR="00AB65FE" w:rsidRDefault="00AB65FE">
      <w:pPr>
        <w:pStyle w:val="Body"/>
        <w:spacing w:after="0" w:line="240" w:lineRule="auto"/>
        <w:jc w:val="both"/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The company is therefore committed to assessing and mitigating the risk of bribery by:</w:t>
      </w:r>
    </w:p>
    <w:p w:rsidR="00AB65FE" w:rsidRDefault="003E19F0">
      <w:pPr>
        <w:pStyle w:val="Body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Reviewing levels of corruption and/or bribery in count</w:t>
      </w:r>
      <w:r>
        <w:rPr>
          <w:lang w:val="en-US"/>
        </w:rPr>
        <w:t>ries that we propose to engage in business with;</w:t>
      </w:r>
    </w:p>
    <w:p w:rsidR="00AB65FE" w:rsidRDefault="003E19F0">
      <w:pPr>
        <w:pStyle w:val="Body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Where applicable, consulting with UK Trade and Investment and/or UK diplomatic posts for advice;</w:t>
      </w:r>
    </w:p>
    <w:p w:rsidR="00AB65FE" w:rsidRDefault="003E19F0">
      <w:pPr>
        <w:pStyle w:val="Body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Where applicable, consulting with business representative bodies in the UK and in the relevant country for up </w:t>
      </w:r>
      <w:r>
        <w:rPr>
          <w:lang w:val="en-US"/>
        </w:rPr>
        <w:t>to date local knowledge, prior to engaging in business activities with those countries;</w:t>
      </w:r>
    </w:p>
    <w:p w:rsidR="00AB65FE" w:rsidRDefault="003E19F0">
      <w:pPr>
        <w:pStyle w:val="Body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Co-operating with other companies in these markets, which are facing similar challenges.</w:t>
      </w:r>
    </w:p>
    <w:p w:rsidR="00AB65FE" w:rsidRDefault="00AB65FE">
      <w:pPr>
        <w:pStyle w:val="Body"/>
        <w:keepNext/>
        <w:spacing w:after="0" w:line="240" w:lineRule="auto"/>
        <w:jc w:val="both"/>
        <w:outlineLvl w:val="1"/>
        <w:rPr>
          <w:b/>
          <w:bCs/>
        </w:rPr>
      </w:pPr>
    </w:p>
    <w:p w:rsidR="00AB65FE" w:rsidRDefault="003E19F0">
      <w:pPr>
        <w:pStyle w:val="Body"/>
        <w:keepNext/>
        <w:spacing w:after="0" w:line="240" w:lineRule="auto"/>
        <w:jc w:val="both"/>
        <w:outlineLvl w:val="1"/>
        <w:rPr>
          <w:b/>
          <w:bCs/>
        </w:rPr>
      </w:pPr>
      <w:r>
        <w:rPr>
          <w:b/>
          <w:bCs/>
        </w:rPr>
        <w:t>POLICY PRINCIPLES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In order to reinforce its commitment to this anti-corruption</w:t>
      </w:r>
      <w:r>
        <w:rPr>
          <w:lang w:val="en-US"/>
        </w:rPr>
        <w:t xml:space="preserve"> policy, the company shall require that all employees and those providing services to and for us are made aware of and shall abide by the following:</w:t>
      </w:r>
    </w:p>
    <w:p w:rsidR="00AB65FE" w:rsidRDefault="003E19F0">
      <w:pPr>
        <w:pStyle w:val="Body"/>
        <w:keepNext/>
        <w:spacing w:before="240" w:after="60" w:line="24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Conflicts of loyalty or interest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We expect that anyone within the scope of this policy finding themselves i</w:t>
      </w:r>
      <w:r>
        <w:rPr>
          <w:lang w:val="en-US"/>
        </w:rPr>
        <w:t>n a situation where their loyalty to the company comes into conflict with personal interests or loyalties, they notify us immediately of their concerns.</w:t>
      </w:r>
    </w:p>
    <w:p w:rsidR="00AB65FE" w:rsidRDefault="003E19F0">
      <w:pPr>
        <w:pStyle w:val="Body"/>
        <w:keepNext/>
        <w:spacing w:before="240" w:after="60" w:line="24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Gifts and entertaining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We shall only accept or give; gifts or entertainment that are for business purpo</w:t>
      </w:r>
      <w:r>
        <w:rPr>
          <w:lang w:val="en-US"/>
        </w:rPr>
        <w:t>ses and are not considered material or frequent. It is a key requirement that gifts or entertaining should not be given or received on such a scale that they form an inducement for one party to do business with the other, which may not otherwise be underta</w:t>
      </w:r>
      <w:r>
        <w:rPr>
          <w:lang w:val="en-US"/>
        </w:rPr>
        <w:t>ken.</w:t>
      </w:r>
    </w:p>
    <w:p w:rsidR="00AB65FE" w:rsidRDefault="00AB65FE">
      <w:pPr>
        <w:pStyle w:val="Body"/>
        <w:spacing w:after="0" w:line="240" w:lineRule="auto"/>
        <w:jc w:val="both"/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 xml:space="preserve">Any employee, or anyone acting on behalf of [Insert Company Name] may not offer, promise, or pay anything of value to another person to influence or reward any actions by that person. </w:t>
      </w:r>
      <w:r>
        <w:rPr>
          <w:rtl/>
        </w:rPr>
        <w:t>‘</w:t>
      </w:r>
      <w:r>
        <w:rPr>
          <w:lang w:val="en-US"/>
        </w:rPr>
        <w:t>Anything of value</w:t>
      </w:r>
      <w:r>
        <w:rPr>
          <w:rtl/>
        </w:rPr>
        <w:t xml:space="preserve">’ </w:t>
      </w:r>
      <w:r>
        <w:rPr>
          <w:lang w:val="en-US"/>
        </w:rPr>
        <w:t>might include bribes (cash or otherwise), kick</w:t>
      </w:r>
      <w:r>
        <w:rPr>
          <w:lang w:val="en-US"/>
        </w:rPr>
        <w:t xml:space="preserve">backs, valuable </w:t>
      </w:r>
      <w:r>
        <w:rPr>
          <w:rtl/>
        </w:rPr>
        <w:t>‘</w:t>
      </w:r>
      <w:r>
        <w:rPr>
          <w:lang w:val="en-US"/>
        </w:rPr>
        <w:t>items</w:t>
      </w:r>
      <w:r>
        <w:rPr>
          <w:rtl/>
        </w:rPr>
        <w:t xml:space="preserve">’ </w:t>
      </w:r>
      <w:r>
        <w:rPr>
          <w:lang w:val="en-US"/>
        </w:rPr>
        <w:t xml:space="preserve">or any other inducement.  </w:t>
      </w:r>
    </w:p>
    <w:p w:rsidR="00AB65FE" w:rsidRDefault="00AB65FE">
      <w:pPr>
        <w:pStyle w:val="Body"/>
        <w:spacing w:after="0" w:line="240" w:lineRule="auto"/>
        <w:jc w:val="both"/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 xml:space="preserve">Prohibited payments include the </w:t>
      </w:r>
      <w:r>
        <w:rPr>
          <w:rtl/>
        </w:rPr>
        <w:t>‘</w:t>
      </w:r>
      <w:r>
        <w:rPr>
          <w:lang w:val="fr-FR"/>
        </w:rPr>
        <w:t>facilitation</w:t>
      </w:r>
      <w:r>
        <w:rPr>
          <w:rtl/>
        </w:rPr>
        <w:t xml:space="preserve">’ </w:t>
      </w:r>
      <w:r>
        <w:t xml:space="preserve">or </w:t>
      </w:r>
      <w:r>
        <w:rPr>
          <w:rtl/>
        </w:rPr>
        <w:t>‘</w:t>
      </w:r>
      <w:r>
        <w:rPr>
          <w:lang w:val="en-US"/>
        </w:rPr>
        <w:t>expediting</w:t>
      </w:r>
      <w:r>
        <w:rPr>
          <w:rtl/>
        </w:rPr>
        <w:t xml:space="preserve">’ </w:t>
      </w:r>
      <w:r>
        <w:rPr>
          <w:lang w:val="en-US"/>
        </w:rPr>
        <w:t xml:space="preserve">of payments. The use of subcontracts, purchase orders or consultancy agreements as a means of </w:t>
      </w:r>
      <w:proofErr w:type="spellStart"/>
      <w:r>
        <w:rPr>
          <w:lang w:val="en-US"/>
        </w:rPr>
        <w:t>channelling</w:t>
      </w:r>
      <w:proofErr w:type="spellEnd"/>
      <w:r>
        <w:rPr>
          <w:lang w:val="en-US"/>
        </w:rPr>
        <w:t xml:space="preserve"> payments is also prohibited. If you</w:t>
      </w:r>
      <w:r>
        <w:rPr>
          <w:lang w:val="en-US"/>
        </w:rPr>
        <w:t xml:space="preserve"> have any doubts what payments may be prohibited, you should raise this with us straight away.  A confidential whistle-blowing procedure is in place should an employee suspect his/her manager of involvement in bribery. This procedure is described in the Po</w:t>
      </w:r>
      <w:r>
        <w:rPr>
          <w:lang w:val="en-US"/>
        </w:rPr>
        <w:t>licy on Whistle-Blowing.</w:t>
      </w:r>
    </w:p>
    <w:p w:rsidR="00AB65FE" w:rsidRDefault="003E19F0">
      <w:pPr>
        <w:pStyle w:val="Body"/>
        <w:keepNext/>
        <w:spacing w:before="240" w:after="60" w:line="24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Expenses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Expenses will only be paid in relation to costs incurred in the course of legitimate business activity and should be claimed in accordance with the Company</w:t>
      </w:r>
      <w:r>
        <w:rPr>
          <w:rtl/>
        </w:rPr>
        <w:t>’</w:t>
      </w:r>
      <w:r>
        <w:rPr>
          <w:lang w:val="en-US"/>
        </w:rPr>
        <w:t>s Expenses Policy.  It is a minimum requirement of such policies t</w:t>
      </w:r>
      <w:r>
        <w:rPr>
          <w:lang w:val="en-US"/>
        </w:rPr>
        <w:t xml:space="preserve">hat expenditure on business entertaining or for any external payment is supported by receipts </w:t>
      </w:r>
      <w:r>
        <w:rPr>
          <w:u w:val="single"/>
        </w:rPr>
        <w:t>and</w:t>
      </w:r>
      <w:r>
        <w:rPr>
          <w:lang w:val="en-US"/>
        </w:rPr>
        <w:t xml:space="preserve"> also be approved by the claimant</w:t>
      </w:r>
      <w:r>
        <w:rPr>
          <w:rtl/>
        </w:rPr>
        <w:t>’</w:t>
      </w:r>
      <w:r>
        <w:t xml:space="preserve">s manager. </w:t>
      </w:r>
    </w:p>
    <w:p w:rsidR="00AB65FE" w:rsidRDefault="003E19F0">
      <w:pPr>
        <w:pStyle w:val="Body"/>
        <w:keepNext/>
        <w:spacing w:before="240" w:after="60" w:line="24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lastRenderedPageBreak/>
        <w:t>Breaching the Policy</w:t>
      </w: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>You are required to observe and abide by our anti-corruption policy.  Breaches will be inves</w:t>
      </w:r>
      <w:r>
        <w:rPr>
          <w:lang w:val="en-US"/>
        </w:rPr>
        <w:t>tigated and dealt with under the company disciplinary procedure. The extent of a breach of this policy may under certain circumstances be so severe as to be an act of Gross Misconduct, for which summary dismissal is a potential outcome.  If in any doubt as</w:t>
      </w:r>
      <w:r>
        <w:rPr>
          <w:lang w:val="en-US"/>
        </w:rPr>
        <w:t xml:space="preserve"> to what is and what is not acceptable, seek guidance from a senior manager. </w:t>
      </w:r>
    </w:p>
    <w:p w:rsidR="00AB65FE" w:rsidRDefault="00AB65FE">
      <w:pPr>
        <w:pStyle w:val="Body"/>
        <w:spacing w:after="0" w:line="240" w:lineRule="auto"/>
        <w:jc w:val="both"/>
        <w:rPr>
          <w:b/>
          <w:bCs/>
        </w:rPr>
      </w:pPr>
    </w:p>
    <w:p w:rsidR="00AB65FE" w:rsidRDefault="003E19F0">
      <w:pPr>
        <w:pStyle w:val="Body"/>
        <w:spacing w:after="0" w:line="240" w:lineRule="auto"/>
        <w:jc w:val="both"/>
      </w:pPr>
      <w:r>
        <w:rPr>
          <w:lang w:val="en-US"/>
        </w:rPr>
        <w:t xml:space="preserve">We will avoid doing business with other companies who do not demonstrate that they are committed to doing business without bribery as a </w:t>
      </w:r>
      <w:r>
        <w:rPr>
          <w:rtl/>
        </w:rPr>
        <w:t>‘</w:t>
      </w:r>
      <w:r>
        <w:rPr>
          <w:lang w:val="en-US"/>
        </w:rPr>
        <w:t>best practice</w:t>
      </w:r>
      <w:r>
        <w:rPr>
          <w:rtl/>
        </w:rPr>
        <w:t xml:space="preserve">’ </w:t>
      </w:r>
      <w:r>
        <w:rPr>
          <w:lang w:val="fr-FR"/>
        </w:rPr>
        <w:t>objective.</w:t>
      </w:r>
      <w:bookmarkEnd w:id="0"/>
    </w:p>
    <w:sectPr w:rsidR="00AB6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F0" w:rsidRDefault="003E19F0">
      <w:r>
        <w:separator/>
      </w:r>
    </w:p>
  </w:endnote>
  <w:endnote w:type="continuationSeparator" w:id="0">
    <w:p w:rsidR="003E19F0" w:rsidRDefault="003E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D" w:rsidRDefault="0004434D" w:rsidP="0004434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D" w:rsidRDefault="0004434D" w:rsidP="0004434D">
    <w:pPr>
      <w:pStyle w:val="Header"/>
      <w:jc w:val="right"/>
    </w:pPr>
    <w:r>
      <w:t>INSERT COMPANY DETAILS</w:t>
    </w:r>
  </w:p>
  <w:p w:rsidR="0004434D" w:rsidRDefault="0004434D" w:rsidP="0004434D">
    <w:pPr>
      <w:jc w:val="right"/>
    </w:pPr>
  </w:p>
  <w:p w:rsidR="0004434D" w:rsidRDefault="0004434D" w:rsidP="0004434D">
    <w:pPr>
      <w:pStyle w:val="Footer"/>
      <w:jc w:val="right"/>
    </w:pPr>
  </w:p>
  <w:p w:rsidR="0004434D" w:rsidRDefault="0004434D" w:rsidP="0004434D">
    <w:pPr>
      <w:jc w:val="right"/>
    </w:pPr>
  </w:p>
  <w:p w:rsidR="0004434D" w:rsidRDefault="0004434D" w:rsidP="0004434D">
    <w:pPr>
      <w:pStyle w:val="Header"/>
      <w:tabs>
        <w:tab w:val="clear" w:pos="4320"/>
        <w:tab w:val="clear" w:pos="8640"/>
        <w:tab w:val="left" w:pos="6946"/>
        <w:tab w:val="right" w:pos="9072"/>
      </w:tabs>
    </w:pPr>
    <w:bookmarkStart w:id="1" w:name="_GoBack"/>
    <w:r>
      <w:rPr>
        <w:sz w:val="18"/>
        <w:szCs w:val="18"/>
      </w:rPr>
      <w:t>[</w:t>
    </w:r>
    <w:r w:rsidRPr="009266F3">
      <w:rPr>
        <w:sz w:val="18"/>
        <w:szCs w:val="18"/>
      </w:rPr>
      <w:t xml:space="preserve">AudioUK </w:t>
    </w:r>
    <w:r>
      <w:rPr>
        <w:sz w:val="18"/>
        <w:szCs w:val="18"/>
      </w:rPr>
      <w:t>Anti Bribery, Fraud and Corruption Template</w:t>
    </w:r>
    <w:r w:rsidRPr="009266F3">
      <w:rPr>
        <w:sz w:val="18"/>
        <w:szCs w:val="18"/>
      </w:rPr>
      <w:t xml:space="preserve"> (</w:t>
    </w:r>
    <w:r>
      <w:rPr>
        <w:sz w:val="18"/>
        <w:szCs w:val="18"/>
      </w:rPr>
      <w:t>September 2022</w:t>
    </w:r>
    <w:r w:rsidRPr="009266F3">
      <w:rPr>
        <w:sz w:val="18"/>
        <w:szCs w:val="18"/>
      </w:rPr>
      <w:t>)</w:t>
    </w:r>
    <w:r>
      <w:rPr>
        <w:sz w:val="18"/>
        <w:szCs w:val="18"/>
      </w:rPr>
      <w:t xml:space="preserve"> – for use by AudioUK members]</w:t>
    </w:r>
    <w:r>
      <w:rPr>
        <w:sz w:val="18"/>
        <w:szCs w:val="18"/>
      </w:rPr>
      <w:t xml:space="preserve">        </w:t>
    </w:r>
    <w:sdt>
      <w:sdtPr>
        <w:rPr>
          <w:sz w:val="20"/>
        </w:rPr>
        <w:id w:val="-585463181"/>
        <w:docPartObj>
          <w:docPartGallery w:val="Page Numbers (Bottom of Page)"/>
          <w:docPartUnique/>
        </w:docPartObj>
      </w:sdtPr>
      <w:sdtEndPr>
        <w:rPr>
          <w:noProof/>
          <w:sz w:val="24"/>
        </w:rPr>
      </w:sdtEndPr>
      <w:sdtContent>
        <w:r w:rsidRPr="0004434D">
          <w:rPr>
            <w:sz w:val="20"/>
          </w:rPr>
          <w:fldChar w:fldCharType="begin"/>
        </w:r>
        <w:r w:rsidRPr="0004434D">
          <w:rPr>
            <w:sz w:val="20"/>
          </w:rPr>
          <w:instrText xml:space="preserve"> PAGE   \* MERGEFORMAT </w:instrText>
        </w:r>
        <w:r w:rsidRPr="0004434D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04434D">
          <w:rPr>
            <w:noProof/>
            <w:sz w:val="20"/>
          </w:rPr>
          <w:fldChar w:fldCharType="end"/>
        </w:r>
      </w:sdtContent>
    </w:sdt>
  </w:p>
  <w:bookmarkEnd w:id="1"/>
  <w:p w:rsidR="0004434D" w:rsidRDefault="000443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D" w:rsidRDefault="00044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F0" w:rsidRDefault="003E19F0">
      <w:r>
        <w:separator/>
      </w:r>
    </w:p>
  </w:footnote>
  <w:footnote w:type="continuationSeparator" w:id="0">
    <w:p w:rsidR="003E19F0" w:rsidRDefault="003E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D" w:rsidRDefault="00044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FE" w:rsidRDefault="003E19F0" w:rsidP="0004434D">
    <w:pPr>
      <w:pStyle w:val="Header"/>
      <w:jc w:val="center"/>
    </w:pPr>
    <w:r>
      <w:t>INSERT COMPANY DETAILS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D" w:rsidRDefault="00044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D64"/>
    <w:multiLevelType w:val="hybridMultilevel"/>
    <w:tmpl w:val="85E63894"/>
    <w:styleLink w:val="ImportedStyle2"/>
    <w:lvl w:ilvl="0" w:tplc="00C24B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8223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CCA3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F8216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2E64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DC785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E4C0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AFF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B4036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9805A6"/>
    <w:multiLevelType w:val="hybridMultilevel"/>
    <w:tmpl w:val="C452025A"/>
    <w:styleLink w:val="ImportedStyle4"/>
    <w:lvl w:ilvl="0" w:tplc="956A66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666F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02A0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8B89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C8999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D4DE8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F657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964FC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662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52340E"/>
    <w:multiLevelType w:val="hybridMultilevel"/>
    <w:tmpl w:val="85E63894"/>
    <w:numStyleLink w:val="ImportedStyle2"/>
  </w:abstractNum>
  <w:abstractNum w:abstractNumId="3" w15:restartNumberingAfterBreak="0">
    <w:nsid w:val="2B842F00"/>
    <w:multiLevelType w:val="hybridMultilevel"/>
    <w:tmpl w:val="C452025A"/>
    <w:numStyleLink w:val="ImportedStyle4"/>
  </w:abstractNum>
  <w:abstractNum w:abstractNumId="4" w15:restartNumberingAfterBreak="0">
    <w:nsid w:val="2BE06BB4"/>
    <w:multiLevelType w:val="hybridMultilevel"/>
    <w:tmpl w:val="598A9040"/>
    <w:styleLink w:val="ImportedStyle1"/>
    <w:lvl w:ilvl="0" w:tplc="495CD03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42DBC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8B0C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04CFA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C33A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6C286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4F33A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E6A466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C0E4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316BEE"/>
    <w:multiLevelType w:val="hybridMultilevel"/>
    <w:tmpl w:val="598A9040"/>
    <w:numStyleLink w:val="ImportedStyle1"/>
  </w:abstractNum>
  <w:abstractNum w:abstractNumId="6" w15:restartNumberingAfterBreak="0">
    <w:nsid w:val="58E20C89"/>
    <w:multiLevelType w:val="hybridMultilevel"/>
    <w:tmpl w:val="449A54AC"/>
    <w:styleLink w:val="ImportedStyle3"/>
    <w:lvl w:ilvl="0" w:tplc="C95C65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8EB4E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6672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6849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652C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C9E8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8CD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60D2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498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74272F9"/>
    <w:multiLevelType w:val="hybridMultilevel"/>
    <w:tmpl w:val="449A54AC"/>
    <w:numStyleLink w:val="ImportedStyle3"/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FE"/>
    <w:rsid w:val="0004434D"/>
    <w:rsid w:val="003E19F0"/>
    <w:rsid w:val="00A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C95AC-D917-4C34-A106-21E8531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044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3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84"/>
    <w:rsid w:val="00A11A40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B1BA652879416EB8200E855C62743B">
    <w:name w:val="13B1BA652879416EB8200E855C62743B"/>
    <w:rsid w:val="00F57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5147</Characters>
  <Application>Microsoft Office Word</Application>
  <DocSecurity>0</DocSecurity>
  <Lines>111</Lines>
  <Paragraphs>34</Paragraphs>
  <ScaleCrop>false</ScaleCrop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PC</cp:lastModifiedBy>
  <cp:revision>2</cp:revision>
  <dcterms:created xsi:type="dcterms:W3CDTF">2022-09-26T16:21:00Z</dcterms:created>
  <dcterms:modified xsi:type="dcterms:W3CDTF">2022-09-26T16:33:00Z</dcterms:modified>
</cp:coreProperties>
</file>